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tblLayout w:type="fixed"/>
        <w:tblLook w:val="04A0"/>
      </w:tblPr>
      <w:tblGrid>
        <w:gridCol w:w="4816"/>
        <w:gridCol w:w="4816"/>
      </w:tblGrid>
      <w:tr w:rsidR="00904980" w:rsidRPr="00904980" w:rsidTr="0024184A">
        <w:trPr>
          <w:trHeight w:val="1712"/>
        </w:trPr>
        <w:tc>
          <w:tcPr>
            <w:tcW w:w="4816" w:type="dxa"/>
            <w:vAlign w:val="center"/>
            <w:hideMark/>
          </w:tcPr>
          <w:p w:rsidR="00904980" w:rsidRPr="00904980" w:rsidRDefault="00A877EE" w:rsidP="0024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  <w:r w:rsidR="00904980" w:rsidRPr="009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председателем перви</w:t>
            </w:r>
            <w:r w:rsidR="0024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</w:t>
            </w:r>
            <w:r w:rsidR="0024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профсоюзной организации</w:t>
            </w:r>
            <w:r w:rsidR="0024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«14» февраля 2020</w:t>
            </w:r>
            <w:r w:rsidR="00904980" w:rsidRPr="009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16" w:type="dxa"/>
            <w:vAlign w:val="center"/>
            <w:hideMark/>
          </w:tcPr>
          <w:p w:rsidR="0024184A" w:rsidRDefault="00A877EE" w:rsidP="002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="00904980" w:rsidRPr="009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Приказом директора М</w:t>
            </w:r>
            <w:r w:rsidR="0024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«Марьевская ООШ им. В.Д. Федорова</w:t>
            </w:r>
            <w:r w:rsidR="00904980" w:rsidRPr="009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904980" w:rsidRPr="00904980" w:rsidRDefault="00A877EE" w:rsidP="002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 </w:t>
            </w:r>
            <w:r w:rsidR="0024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 2020</w:t>
            </w:r>
            <w:r w:rsidR="00904980" w:rsidRPr="009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4184A" w:rsidRDefault="0024184A" w:rsidP="00904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184A" w:rsidRDefault="0024184A" w:rsidP="00904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184A" w:rsidRDefault="0024184A" w:rsidP="00904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184A" w:rsidRDefault="0024184A" w:rsidP="00904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184A" w:rsidRDefault="0024184A" w:rsidP="00904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184A" w:rsidRDefault="0024184A" w:rsidP="00904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184A" w:rsidRDefault="00904980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49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АЛГОРИТМ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взаимодействия с правоохранительными органами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по вопросам предупреждения и противодействия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коррупции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:rsidR="0024184A" w:rsidRDefault="0024184A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Марьевка</w:t>
      </w:r>
      <w:proofErr w:type="spellEnd"/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2020 год</w:t>
      </w:r>
    </w:p>
    <w:p w:rsidR="00697581" w:rsidRDefault="00697581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4980" w:rsidRPr="00904980" w:rsidRDefault="00904980" w:rsidP="0024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1.1. Настоящее Положение разработано на основе статьи 45 Федерального закона от 25 декабря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2008 г. № 273-ФЗ «О противодействии коррупции», </w:t>
      </w:r>
      <w:r w:rsidRPr="0090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273-ФЗ от</w:t>
      </w:r>
      <w:r w:rsidRPr="0090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29.12.2012 г. «Об образовании в Российской Федерации»,</w:t>
      </w:r>
      <w:r w:rsidRPr="0090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1.2. Настоящее Положение устанавливает общие правила организации деятельности по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взаимодействию с правоохранительными органами, содержит описание процесса взаимодействия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М</w:t>
      </w:r>
      <w:r w:rsidR="00697581">
        <w:rPr>
          <w:rFonts w:ascii="Times New Roman" w:eastAsia="Times New Roman" w:hAnsi="Times New Roman" w:cs="Times New Roman"/>
          <w:color w:val="000000"/>
          <w:lang w:eastAsia="ru-RU"/>
        </w:rPr>
        <w:t>БОУ «Марьевская 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ОШ</w:t>
      </w:r>
      <w:r w:rsidR="00697581">
        <w:rPr>
          <w:rFonts w:ascii="Times New Roman" w:eastAsia="Times New Roman" w:hAnsi="Times New Roman" w:cs="Times New Roman"/>
          <w:color w:val="000000"/>
          <w:lang w:eastAsia="ru-RU"/>
        </w:rPr>
        <w:t xml:space="preserve"> им. В.Д. Федорова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»» (далее – Учреждение) с правоо</w:t>
      </w:r>
      <w:r w:rsidR="00697581">
        <w:rPr>
          <w:rFonts w:ascii="Times New Roman" w:eastAsia="Times New Roman" w:hAnsi="Times New Roman" w:cs="Times New Roman"/>
          <w:color w:val="000000"/>
          <w:lang w:eastAsia="ru-RU"/>
        </w:rPr>
        <w:t xml:space="preserve">хранительными органами (далее </w:t>
      </w:r>
      <w:proofErr w:type="gramStart"/>
      <w:r w:rsidR="0069758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рганы).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1.3. Условия настоящего Положения, определяющие порядок взаимодействия Учреждения с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одной стороны и органов с другой стороны, распространяются на все структурные подразделения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Учреждения.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ВИДЫ ОБРАЩЕНИЙ В ПРАВООХРАНИТЕЛЬНЫЕ ОРГАНЫ</w:t>
      </w:r>
    </w:p>
    <w:tbl>
      <w:tblPr>
        <w:tblW w:w="0" w:type="auto"/>
        <w:tblLook w:val="04A0"/>
      </w:tblPr>
      <w:tblGrid>
        <w:gridCol w:w="711"/>
        <w:gridCol w:w="8860"/>
      </w:tblGrid>
      <w:tr w:rsidR="00904980" w:rsidRPr="00904980" w:rsidTr="00697581">
        <w:tc>
          <w:tcPr>
            <w:tcW w:w="711" w:type="dxa"/>
            <w:vAlign w:val="center"/>
            <w:hideMark/>
          </w:tcPr>
          <w:p w:rsidR="00904980" w:rsidRPr="00904980" w:rsidRDefault="00904980" w:rsidP="009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</w:t>
            </w:r>
          </w:p>
        </w:tc>
        <w:tc>
          <w:tcPr>
            <w:tcW w:w="8860" w:type="dxa"/>
            <w:vAlign w:val="center"/>
            <w:hideMark/>
          </w:tcPr>
          <w:p w:rsidR="00904980" w:rsidRPr="00904980" w:rsidRDefault="00904980" w:rsidP="009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Обращение </w:t>
            </w:r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предложение, заявление, жалоба, </w:t>
            </w:r>
            <w:proofErr w:type="gramStart"/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изложенные</w:t>
            </w:r>
            <w:proofErr w:type="gramEnd"/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письменной или устной</w:t>
            </w:r>
          </w:p>
        </w:tc>
      </w:tr>
      <w:tr w:rsidR="00904980" w:rsidRPr="00904980" w:rsidTr="00697581">
        <w:tc>
          <w:tcPr>
            <w:tcW w:w="711" w:type="dxa"/>
            <w:vAlign w:val="center"/>
            <w:hideMark/>
          </w:tcPr>
          <w:p w:rsidR="00904980" w:rsidRPr="00904980" w:rsidRDefault="00904980" w:rsidP="009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vAlign w:val="center"/>
            <w:hideMark/>
          </w:tcPr>
          <w:p w:rsidR="00904980" w:rsidRPr="00904980" w:rsidRDefault="00697581" w:rsidP="009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 и представленные в органы.</w:t>
            </w:r>
            <w:proofErr w:type="gramEnd"/>
          </w:p>
        </w:tc>
      </w:tr>
      <w:tr w:rsidR="00904980" w:rsidRPr="00904980" w:rsidTr="00697581">
        <w:tc>
          <w:tcPr>
            <w:tcW w:w="711" w:type="dxa"/>
            <w:vAlign w:val="center"/>
            <w:hideMark/>
          </w:tcPr>
          <w:p w:rsidR="00904980" w:rsidRPr="00904980" w:rsidRDefault="00904980" w:rsidP="009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2.1.1. </w:t>
            </w:r>
          </w:p>
        </w:tc>
        <w:tc>
          <w:tcPr>
            <w:tcW w:w="8860" w:type="dxa"/>
            <w:vAlign w:val="center"/>
            <w:hideMark/>
          </w:tcPr>
          <w:p w:rsidR="00904980" w:rsidRPr="00904980" w:rsidRDefault="00904980" w:rsidP="009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Письменные обращения </w:t>
            </w:r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это обращенное название </w:t>
            </w:r>
            <w:proofErr w:type="gramStart"/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различных</w:t>
            </w:r>
            <w:proofErr w:type="gramEnd"/>
            <w:r w:rsidRPr="00904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содержанию</w:t>
            </w:r>
          </w:p>
        </w:tc>
      </w:tr>
    </w:tbl>
    <w:p w:rsidR="00C048E9" w:rsidRPr="00697581" w:rsidRDefault="00904980" w:rsidP="00697581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документов, писем, выступающих и использующих в качестве инструмента оперативного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информационного обмена между Учреждением и органами.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2.1.2.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Устные обращения 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– это обращение, поступающие во время личного приема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руководителя Учреждения или его заместителя у руководителей или заместителей органов.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2.2.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Предложение 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– вид обращения, цель которого обратить внимание на необходимость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совершенствования работы органов, организаций (предприятий, учреждений или общественных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объединений) и рекомендовать конкретные пути и способы решения поставленных задач.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2.3.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Заявление 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– вид обращения, направленный на реализацию прав и интересов Учреждения.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Выражая просьбу, заявление может сигнализировать и об определенных недостатках в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деятельности органов, организаций (предприятий, учреждений или общественных объединений).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В отличие от предложения, в нем не раскрываются пути и не предлагаются способы решения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поставленных задач.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2.4.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Жалоба 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– вид обращения, в котором идет речь о нарушении прав и интересов Учреждения. В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жалобе содержится информация о нарушении прав и интересов и просьба об их восстановлении, а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также обоснованная критика в адрес органов, организаций (предприятий, учреждений или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общественных объединений), должностных лиц и отдельных лиц, в результате необоснованных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действий которых либо необоснованного отказа в совершении действий произошло нарушение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 и интересов Учреждения.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975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СОТРУДНИЧЕСТВО И ПОРЯДОК ОБРАЩЕНИЯ УЧРЕЖДЕНИЯ В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6975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ПРАВООХРАНИТЕЛЬНЫЕ ОРГАНЫ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3.1. Сотрудничество с правоохранительными органами является важным показателем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действительной приверженности </w:t>
      </w:r>
      <w:proofErr w:type="gram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Учреждения</w:t>
      </w:r>
      <w:proofErr w:type="gram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 xml:space="preserve"> декларируемым антикоррупционным стандартам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поведения. </w:t>
      </w:r>
      <w:proofErr w:type="gram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Данное сотрудничество может осуществляться в различных формах: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сообщение в соответствующие органы о случаях совершения коррупционных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правонарушений, о которых Учреждению (работникам Учреждения) стало известно.;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учреждению принимает на себя обязательство воздерживаться от каких-либо санкций в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отношении своих сотрудников, сообщивших в органы о ставшей им известной в ходе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выполнения трудовых обязанностей информации о подготовке или совершении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коррупционного правонарушения;</w:t>
      </w:r>
      <w:proofErr w:type="gram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оказание содействия уполномоченным представителям органов при проведении ими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инспекционных проверок деятельности Учреждения по вопросам предупреждения 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противодействия коррупции;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оказание содействия уполномоченным представителям органов при проведении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мероприятий по пресечению или расследованию коррупционных преступлений, включая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оперативно-розыскные мероприятия.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 Руководству Учреждения и ее сотрудникам следует оказывать поддержку в выявлении и</w:t>
      </w:r>
      <w:r w:rsidRPr="0090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расследовании органами фактов коррупции, предпринимать необходимые меры по сохранению 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передаче в органы документов и информации, содержащей данные о коррупционных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правонарушениях.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3.3. Руководство и сотрудники не должны допускать вмешательства в выполнение служебных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обязанностей должностными лицами судебных или правоохранительных органов.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3.4.Все письменные обращения к представителям органов готовятся инициаторами обращений.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3.5. К устным обращениям Учреждения в органы предъявляются следующие требования: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во время личного приема у руководителя Учреждения, руководитель структурного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подразделения или заместитель руководителя Учреждения в устной форме устанавливает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фактическое состояние дел в Учреждении и делает заявление по существу поставленных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вопросов;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руководитель структурного подразделения или заместитель руководителя Учреждения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берут на контроль принятое по результатам устного заявления решение и при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необходимости запрашивают информацию о ходе и результатах рассмотрения обращения</w:t>
      </w:r>
      <w:proofErr w:type="gram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proofErr w:type="gram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уководитель структурного подразделения, заместитель руководителя Учреждения или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лицо, курирующее вопросы взаимодействия с органами, несут персональную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ответственность за эффективность осуществления соответствующего взаимодействия;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904980">
        <w:rPr>
          <w:rFonts w:ascii="Symbol" w:eastAsia="Times New Roman" w:hAnsi="Symbol" w:cs="Times New Roman"/>
          <w:color w:val="000000"/>
          <w:lang w:eastAsia="ru-RU"/>
        </w:rPr>
        <w:t>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АХЧ совместно с руководителем Учреждения планирует 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организует встречи структурных подразделений Учреждения с правоохранительными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органами.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975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ПАМЯТКА ДЛЯ СОТРУДНИКОВ УЧРЕЖДЕНИЯ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4.1. Письменные заявления о преступлениях принимаются в правоохранительных органах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независимо от места и времени совершения преступления круглосуточно.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4.2. В дежурной части органа внутренних дел, приемной органов прокуратуры, Федеральной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службы безопасности Вас обязаны выслушать и принять сообщение, при этом Вам следует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поинтересоваться фамилией, должностью и рабочим телефоном сотрудника, принявшего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сообщение.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4.3. Вы имеете право получить копию своего заявления с отметкой о регистрации его в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правоохранительном органе или талон-уведомление, в котором указываются сведения 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сотруднике, принявшем сообщение, и его подпись, регистрационный номер, наименование, адрес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и телефон правоохранительного органа, дата приема сообщения.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4.4. В правоохранительном органе полученное от Вас сообщение (заявление) должно быть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незамедлительно зарегистрировано и доложено вышестоящему руководителю для осуществления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процессуальных действий согласно требованиям УПК РФ. Вы имеете право выяснить в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правоохранительном органе, которому поручено заниматься исполнением Вашего заявления, 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характере принимаемых мер и требовать приема Вас руководителем соответствующего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подразделения для получения более полной информации по вопросам, затрагивающим Ваши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права и законные интересы.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4.5. В случае отказа принять от Вас сообщение (заявление) о даче взятки Вы имеете право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обжаловать эти незаконные действия в вышестоящих инстанциях (районных, областных,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республиканских, федеральных), а также подать жалобу на неправомерные действия сотрудников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правоохранительных органов в Генеральную прокуратуру Российской Федерации,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осуществляющую прокурорский надзор за деятельностью правоохранительных органов и силовых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структур.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975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СЛУЧАЕ ОТСУТСТВИЯ РЕАГИРОВАНИЯ НА ВАШИ ОБРАЩЕНИЯ В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6975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ПРАВООХРАНИТЕЛЬНЫЕ ОРГАНЫ ВЫ МОЖЕТЕ:</w:t>
      </w:r>
      <w:r w:rsidRPr="009049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1. Обратиться с жалобой в Генеральную прокуратуру Российской Федерации (125993, ГСП-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3, Россия, Москва, ул. Б. Дмитровка, 15а).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 </w:t>
      </w:r>
      <w:proofErr w:type="gram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Сообщить об этом в Комиссию Общественной палаты Российской Федерации по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проблемам безопасности граждан и взаимодействию с системой судебно-правоохранительных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органов или в </w:t>
      </w:r>
      <w:proofErr w:type="spell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Межкомиссионную</w:t>
      </w:r>
      <w:proofErr w:type="spell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рабочую группу по развитию системы общественного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>контроля и противодействию коррупции Общественной палаты Российской Федерации (125993,</w:t>
      </w:r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г. Москва, ГСП-3, </w:t>
      </w:r>
      <w:proofErr w:type="spellStart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>Миусская</w:t>
      </w:r>
      <w:proofErr w:type="spellEnd"/>
      <w:r w:rsidRPr="00904980">
        <w:rPr>
          <w:rFonts w:ascii="Times New Roman" w:eastAsia="Times New Roman" w:hAnsi="Times New Roman" w:cs="Times New Roman"/>
          <w:color w:val="000000"/>
          <w:lang w:eastAsia="ru-RU"/>
        </w:rPr>
        <w:t xml:space="preserve"> пл., д. 7, стр. 1, Телефон: (495) 221-83-58; Факс: (499)251-60-04).</w:t>
      </w:r>
      <w:bookmarkStart w:id="0" w:name="_GoBack"/>
      <w:bookmarkEnd w:id="0"/>
      <w:proofErr w:type="gramEnd"/>
    </w:p>
    <w:sectPr w:rsidR="00C048E9" w:rsidRPr="00697581" w:rsidSect="0046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4980"/>
    <w:rsid w:val="00105E90"/>
    <w:rsid w:val="0024184A"/>
    <w:rsid w:val="0046207C"/>
    <w:rsid w:val="005827DF"/>
    <w:rsid w:val="00697581"/>
    <w:rsid w:val="00904980"/>
    <w:rsid w:val="00A877EE"/>
    <w:rsid w:val="00C048E9"/>
    <w:rsid w:val="00D5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2020-02-28T09:37:00Z</dcterms:created>
  <dcterms:modified xsi:type="dcterms:W3CDTF">2020-02-28T10:06:00Z</dcterms:modified>
</cp:coreProperties>
</file>